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1D7E" w14:textId="77777777" w:rsidR="002B3601" w:rsidRDefault="004D597E">
      <w:pPr>
        <w:pStyle w:val="Naslov"/>
      </w:pPr>
      <w:r>
        <w:t>OSNOVNA ŠKOLA ČAZMA</w:t>
      </w:r>
    </w:p>
    <w:p w14:paraId="26B35F37" w14:textId="77777777" w:rsidR="003E0D9E" w:rsidRDefault="004D597E">
      <w:r>
        <w:t>Alojza Vulinaca 22, 43240 Čazma</w:t>
      </w:r>
    </w:p>
    <w:p w14:paraId="4A587ECC" w14:textId="77777777" w:rsidR="002B3601" w:rsidRDefault="003E0D9E">
      <w:r>
        <w:t>30.travnja 2026.</w:t>
      </w:r>
      <w:r w:rsidR="004D597E">
        <w:br/>
      </w:r>
    </w:p>
    <w:p w14:paraId="40052C54" w14:textId="77777777" w:rsidR="002B3601" w:rsidRDefault="004D597E">
      <w:pPr>
        <w:pStyle w:val="Naslov1"/>
      </w:pPr>
      <w:r>
        <w:t>JAVNI POZIV</w:t>
      </w:r>
    </w:p>
    <w:p w14:paraId="218272A7" w14:textId="77777777" w:rsidR="002B3601" w:rsidRDefault="004D597E">
      <w:r>
        <w:t xml:space="preserve">za prijavu učitelja za sudjelovanje u mobilnostima u sklopu </w:t>
      </w:r>
      <w:r w:rsidRPr="00770F20">
        <w:rPr>
          <w:b/>
        </w:rPr>
        <w:t>Erasmus+ akreditacije</w:t>
      </w:r>
      <w:r>
        <w:br/>
        <w:t>Projekt broj: 2026-1-HR01-KA121-SCH-000409218</w:t>
      </w:r>
      <w:r>
        <w:br/>
        <w:t>OID: E10156922</w:t>
      </w:r>
      <w:r>
        <w:br/>
      </w:r>
    </w:p>
    <w:p w14:paraId="247525DE" w14:textId="77777777" w:rsidR="002B3601" w:rsidRDefault="004D597E">
      <w:pPr>
        <w:pStyle w:val="Naslov2"/>
      </w:pPr>
      <w:r>
        <w:t>1. OPĆE INFORMACIJE</w:t>
      </w:r>
    </w:p>
    <w:p w14:paraId="3D3A8E24" w14:textId="77777777" w:rsidR="00611356" w:rsidRDefault="00611356" w:rsidP="00611356">
      <w:pPr>
        <w:pStyle w:val="StandardWeb"/>
      </w:pPr>
      <w:r>
        <w:t>Osnovna škola Čazma objavljuje javni poziv za prijavu učitelja i stručnih suradnika za sudjelovanje u mobilnostima u sklopu Erasmus+ akreditacije u području odgoja i općeg obrazovanja.</w:t>
      </w:r>
    </w:p>
    <w:p w14:paraId="0A6BC26A" w14:textId="77777777" w:rsidR="00611356" w:rsidRDefault="00611356" w:rsidP="00611356">
      <w:pPr>
        <w:pStyle w:val="StandardWeb"/>
      </w:pPr>
      <w:r>
        <w:t>Mobilnosti uključuju:</w:t>
      </w:r>
    </w:p>
    <w:p w14:paraId="630E0CFC" w14:textId="77777777" w:rsidR="00611356" w:rsidRDefault="00611356" w:rsidP="0061135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stručna usavršavanja u inozemstvu (tečajevi, job shadowing) </w:t>
      </w:r>
    </w:p>
    <w:p w14:paraId="2D150D65" w14:textId="77777777" w:rsidR="00611356" w:rsidRDefault="00611356" w:rsidP="0061135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sudjelovanje u projektnim aktivnostima i međunarodnoj suradnji</w:t>
      </w:r>
    </w:p>
    <w:p w14:paraId="1BAF9A1C" w14:textId="77777777" w:rsidR="002B3601" w:rsidRDefault="00611356" w:rsidP="00611356">
      <w:pPr>
        <w:pStyle w:val="Naslov2"/>
      </w:pPr>
      <w:r>
        <w:t xml:space="preserve"> </w:t>
      </w:r>
      <w:r w:rsidR="004D597E">
        <w:t>2. PRAVO PRIJAVE</w:t>
      </w:r>
    </w:p>
    <w:p w14:paraId="3AB7E369" w14:textId="77777777" w:rsidR="00611356" w:rsidRDefault="00611356" w:rsidP="00611356">
      <w:pPr>
        <w:pStyle w:val="StandardWeb"/>
      </w:pPr>
      <w:r>
        <w:t>Pravo prijave imaju:</w:t>
      </w:r>
    </w:p>
    <w:p w14:paraId="3B9C18AC" w14:textId="77777777" w:rsidR="00611356" w:rsidRDefault="00611356" w:rsidP="0061135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svi učitelji i stručni suradnici zaposleni u OŠ Čazma </w:t>
      </w:r>
    </w:p>
    <w:p w14:paraId="6E6B5D0B" w14:textId="77777777" w:rsidR="00611356" w:rsidRDefault="00611356" w:rsidP="0061135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osobe koje su spremne aktivno sudjelovati u projektnim aktivnostima i diseminaciji rezultata</w:t>
      </w:r>
    </w:p>
    <w:p w14:paraId="27DD51AE" w14:textId="77777777" w:rsidR="002B3601" w:rsidRDefault="00611356" w:rsidP="00611356">
      <w:pPr>
        <w:pStyle w:val="Naslov2"/>
      </w:pPr>
      <w:r>
        <w:t xml:space="preserve"> </w:t>
      </w:r>
      <w:r w:rsidR="004D597E">
        <w:t>3. NAČIN I ROK PRIJAVE</w:t>
      </w:r>
    </w:p>
    <w:p w14:paraId="70933C3A" w14:textId="77777777" w:rsidR="00611356" w:rsidRDefault="00611356" w:rsidP="00611356">
      <w:pPr>
        <w:pStyle w:val="StandardWeb"/>
      </w:pPr>
      <w:r>
        <w:t>Prijava mora sadržavati:</w:t>
      </w:r>
    </w:p>
    <w:p w14:paraId="5B7A69DD" w14:textId="77777777" w:rsidR="00611356" w:rsidRDefault="00611356" w:rsidP="00611356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ispunjen prijavni obrazac </w:t>
      </w:r>
    </w:p>
    <w:p w14:paraId="023C399A" w14:textId="77777777" w:rsidR="00611356" w:rsidRDefault="00611356" w:rsidP="00611356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motivacijsko pismo (do 1 stranice) </w:t>
      </w:r>
    </w:p>
    <w:p w14:paraId="5B7A7527" w14:textId="77777777" w:rsidR="00611356" w:rsidRDefault="00611356" w:rsidP="00611356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dokaz o dosadašnjem sudjelovanju u projektima (ako postoji) </w:t>
      </w:r>
    </w:p>
    <w:p w14:paraId="03ED3975" w14:textId="77777777" w:rsidR="00611356" w:rsidRDefault="00611356" w:rsidP="00611356">
      <w:pPr>
        <w:pStyle w:val="StandardWeb"/>
      </w:pPr>
      <w:r>
        <w:t>Prijave se podnose:</w:t>
      </w:r>
    </w:p>
    <w:p w14:paraId="3EC1F148" w14:textId="77777777" w:rsidR="00611356" w:rsidRDefault="00611356" w:rsidP="00611356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elektronički na e-mail: danijela.sajtar@skole.hr </w:t>
      </w:r>
    </w:p>
    <w:p w14:paraId="31521E57" w14:textId="77777777" w:rsidR="00611356" w:rsidRDefault="00611356" w:rsidP="00611356">
      <w:pPr>
        <w:pStyle w:val="StandardWeb"/>
      </w:pPr>
      <w:r>
        <w:rPr>
          <w:rFonts w:ascii="Segoe UI Emoji" w:hAnsi="Segoe UI Emoji" w:cs="Segoe UI Emoji"/>
        </w:rPr>
        <w:lastRenderedPageBreak/>
        <w:t>📅</w:t>
      </w:r>
      <w:r>
        <w:t xml:space="preserve"> Rok za prijavu: 10.5.2026.</w:t>
      </w:r>
    </w:p>
    <w:p w14:paraId="3662B883" w14:textId="77777777" w:rsidR="00611356" w:rsidRDefault="00611356" w:rsidP="00611356">
      <w:pPr>
        <w:pStyle w:val="StandardWeb"/>
      </w:pPr>
      <w:r>
        <w:rPr>
          <w:rFonts w:ascii="Segoe UI Emoji" w:hAnsi="Segoe UI Emoji" w:cs="Segoe UI Emoji"/>
        </w:rPr>
        <w:t>❗</w:t>
      </w:r>
      <w:r>
        <w:t xml:space="preserve"> Prijave zaprimljene nakon isteka roka ili nepotpune prijave neće se razmatrati.</w:t>
      </w:r>
    </w:p>
    <w:p w14:paraId="044D4951" w14:textId="77777777" w:rsidR="00611356" w:rsidRDefault="00611356" w:rsidP="00611356">
      <w:pPr>
        <w:pStyle w:val="Naslov2"/>
      </w:pPr>
      <w:r>
        <w:rPr>
          <w:rStyle w:val="Naglaeno"/>
          <w:b/>
          <w:bCs/>
        </w:rPr>
        <w:t>4. POVJERENSTVO ZA ODABIR</w:t>
      </w:r>
    </w:p>
    <w:p w14:paraId="24026618" w14:textId="77777777" w:rsidR="00611356" w:rsidRDefault="00611356" w:rsidP="00611356">
      <w:pPr>
        <w:pStyle w:val="StandardWeb"/>
      </w:pPr>
      <w:r>
        <w:t>Postupak odabira provodi povjerenstvo u sastavu:</w:t>
      </w:r>
    </w:p>
    <w:p w14:paraId="0B136D01" w14:textId="77777777" w:rsidR="00611356" w:rsidRDefault="00611356" w:rsidP="0061135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ravnatelj škole </w:t>
      </w:r>
    </w:p>
    <w:p w14:paraId="03498161" w14:textId="77777777" w:rsidR="00611356" w:rsidRDefault="00611356" w:rsidP="0061135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učitelj stranog jezika </w:t>
      </w:r>
    </w:p>
    <w:p w14:paraId="35F51AB0" w14:textId="77777777" w:rsidR="00611356" w:rsidRDefault="00611356" w:rsidP="0061135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stručni suradnik (knjižničarka)</w:t>
      </w:r>
    </w:p>
    <w:p w14:paraId="170DB17A" w14:textId="77777777" w:rsidR="00611356" w:rsidRDefault="00611356" w:rsidP="00611356">
      <w:pPr>
        <w:pStyle w:val="Naslov2"/>
      </w:pPr>
      <w:r>
        <w:rPr>
          <w:rStyle w:val="Naglaeno"/>
          <w:b/>
          <w:bCs/>
        </w:rPr>
        <w:t>5. KRITERIJI ZA ODABIR I BODOVANJE</w:t>
      </w:r>
    </w:p>
    <w:p w14:paraId="035E5025" w14:textId="77777777" w:rsidR="00611356" w:rsidRDefault="00611356" w:rsidP="00611356">
      <w:pPr>
        <w:pStyle w:val="StandardWeb"/>
      </w:pPr>
      <w:r>
        <w:t>Prijave će se vrednovati prema sljedećim kriterijima: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4622"/>
        <w:gridCol w:w="787"/>
      </w:tblGrid>
      <w:tr w:rsidR="00611356" w14:paraId="78AA4367" w14:textId="77777777" w:rsidTr="006113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353F1B" w14:textId="77777777" w:rsidR="00611356" w:rsidRDefault="00611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Kriterij</w:t>
            </w:r>
          </w:p>
        </w:tc>
        <w:tc>
          <w:tcPr>
            <w:tcW w:w="0" w:type="auto"/>
            <w:vAlign w:val="center"/>
            <w:hideMark/>
          </w:tcPr>
          <w:p w14:paraId="19C2DA55" w14:textId="77777777" w:rsidR="00611356" w:rsidRDefault="00611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14:paraId="633EBB74" w14:textId="77777777" w:rsidR="00611356" w:rsidRDefault="00611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Bodovi</w:t>
            </w:r>
          </w:p>
        </w:tc>
      </w:tr>
      <w:tr w:rsidR="00611356" w14:paraId="703EA4E8" w14:textId="77777777" w:rsidTr="006113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8C6B2" w14:textId="77777777" w:rsidR="00611356" w:rsidRDefault="00611356">
            <w:r>
              <w:t>Motivacija</w:t>
            </w:r>
          </w:p>
        </w:tc>
        <w:tc>
          <w:tcPr>
            <w:tcW w:w="0" w:type="auto"/>
            <w:vAlign w:val="center"/>
            <w:hideMark/>
          </w:tcPr>
          <w:p w14:paraId="1B1B734F" w14:textId="77777777" w:rsidR="00611356" w:rsidRDefault="00611356">
            <w:r>
              <w:t>Jasno izražena motivacija i ciljevi sudjelovanja</w:t>
            </w:r>
          </w:p>
        </w:tc>
        <w:tc>
          <w:tcPr>
            <w:tcW w:w="0" w:type="auto"/>
            <w:vAlign w:val="center"/>
            <w:hideMark/>
          </w:tcPr>
          <w:p w14:paraId="07234C9C" w14:textId="77777777" w:rsidR="00611356" w:rsidRDefault="00611356">
            <w:r>
              <w:t>0–20</w:t>
            </w:r>
          </w:p>
        </w:tc>
      </w:tr>
      <w:tr w:rsidR="00611356" w14:paraId="41E3365F" w14:textId="77777777" w:rsidTr="006113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946E0" w14:textId="77777777" w:rsidR="00611356" w:rsidRDefault="00611356">
            <w:r>
              <w:t>Relevantnost</w:t>
            </w:r>
          </w:p>
        </w:tc>
        <w:tc>
          <w:tcPr>
            <w:tcW w:w="0" w:type="auto"/>
            <w:vAlign w:val="center"/>
            <w:hideMark/>
          </w:tcPr>
          <w:p w14:paraId="4C30DD1C" w14:textId="77777777" w:rsidR="00611356" w:rsidRDefault="00611356">
            <w:r>
              <w:t>Povezanost mobilnosti s radnim mjestom</w:t>
            </w:r>
          </w:p>
        </w:tc>
        <w:tc>
          <w:tcPr>
            <w:tcW w:w="0" w:type="auto"/>
            <w:vAlign w:val="center"/>
            <w:hideMark/>
          </w:tcPr>
          <w:p w14:paraId="099F5DEE" w14:textId="77777777" w:rsidR="00611356" w:rsidRDefault="00611356">
            <w:r>
              <w:t>0–20</w:t>
            </w:r>
          </w:p>
        </w:tc>
      </w:tr>
      <w:tr w:rsidR="00611356" w14:paraId="7ADEF6A5" w14:textId="77777777" w:rsidTr="006113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9BC38" w14:textId="77777777" w:rsidR="00611356" w:rsidRDefault="00611356">
            <w:r>
              <w:t>Iskustvo</w:t>
            </w:r>
          </w:p>
        </w:tc>
        <w:tc>
          <w:tcPr>
            <w:tcW w:w="0" w:type="auto"/>
            <w:vAlign w:val="center"/>
            <w:hideMark/>
          </w:tcPr>
          <w:p w14:paraId="3EA684CA" w14:textId="77777777" w:rsidR="00611356" w:rsidRDefault="00611356">
            <w:r>
              <w:t>Sudjelovanje u Erasmus+/eTwinning projektima</w:t>
            </w:r>
          </w:p>
        </w:tc>
        <w:tc>
          <w:tcPr>
            <w:tcW w:w="0" w:type="auto"/>
            <w:vAlign w:val="center"/>
            <w:hideMark/>
          </w:tcPr>
          <w:p w14:paraId="1541080F" w14:textId="77777777" w:rsidR="00611356" w:rsidRDefault="00611356">
            <w:r>
              <w:t>0–15</w:t>
            </w:r>
          </w:p>
        </w:tc>
      </w:tr>
      <w:tr w:rsidR="00611356" w14:paraId="3AF1ABB7" w14:textId="77777777" w:rsidTr="006113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917EB" w14:textId="77777777" w:rsidR="00611356" w:rsidRDefault="00611356">
            <w:r>
              <w:t>Primjenjivost</w:t>
            </w:r>
          </w:p>
        </w:tc>
        <w:tc>
          <w:tcPr>
            <w:tcW w:w="0" w:type="auto"/>
            <w:vAlign w:val="center"/>
            <w:hideMark/>
          </w:tcPr>
          <w:p w14:paraId="30077581" w14:textId="77777777" w:rsidR="00611356" w:rsidRDefault="00611356">
            <w:r>
              <w:t>Mogućnost primjene i diseminacije naučenog</w:t>
            </w:r>
          </w:p>
        </w:tc>
        <w:tc>
          <w:tcPr>
            <w:tcW w:w="0" w:type="auto"/>
            <w:vAlign w:val="center"/>
            <w:hideMark/>
          </w:tcPr>
          <w:p w14:paraId="29339541" w14:textId="77777777" w:rsidR="00611356" w:rsidRDefault="00611356">
            <w:r>
              <w:t>0–20</w:t>
            </w:r>
          </w:p>
        </w:tc>
      </w:tr>
      <w:tr w:rsidR="00611356" w14:paraId="42938CAC" w14:textId="77777777" w:rsidTr="006113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561CC" w14:textId="77777777" w:rsidR="00611356" w:rsidRDefault="00611356">
            <w:r>
              <w:t>Prvo sudjelovanje</w:t>
            </w:r>
          </w:p>
        </w:tc>
        <w:tc>
          <w:tcPr>
            <w:tcW w:w="0" w:type="auto"/>
            <w:vAlign w:val="center"/>
            <w:hideMark/>
          </w:tcPr>
          <w:p w14:paraId="3A95B28A" w14:textId="77777777" w:rsidR="00611356" w:rsidRDefault="00611356">
            <w:r>
              <w:t>Prednost osobama koje prvi put sudjeluju</w:t>
            </w:r>
          </w:p>
        </w:tc>
        <w:tc>
          <w:tcPr>
            <w:tcW w:w="0" w:type="auto"/>
            <w:vAlign w:val="center"/>
            <w:hideMark/>
          </w:tcPr>
          <w:p w14:paraId="1BEF3366" w14:textId="77777777" w:rsidR="00611356" w:rsidRDefault="00611356">
            <w:r>
              <w:t>0–10</w:t>
            </w:r>
          </w:p>
        </w:tc>
      </w:tr>
      <w:tr w:rsidR="00611356" w14:paraId="72550BBE" w14:textId="77777777" w:rsidTr="006113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87A4D" w14:textId="77777777" w:rsidR="00611356" w:rsidRDefault="00611356">
            <w:r>
              <w:t>Doprinos školi</w:t>
            </w:r>
          </w:p>
        </w:tc>
        <w:tc>
          <w:tcPr>
            <w:tcW w:w="0" w:type="auto"/>
            <w:vAlign w:val="center"/>
            <w:hideMark/>
          </w:tcPr>
          <w:p w14:paraId="5BC8B151" w14:textId="77777777" w:rsidR="00611356" w:rsidRDefault="00611356">
            <w:r>
              <w:t>Aktivnosti, inicijative, inovacije</w:t>
            </w:r>
          </w:p>
        </w:tc>
        <w:tc>
          <w:tcPr>
            <w:tcW w:w="0" w:type="auto"/>
            <w:vAlign w:val="center"/>
            <w:hideMark/>
          </w:tcPr>
          <w:p w14:paraId="3D4745FF" w14:textId="77777777" w:rsidR="00611356" w:rsidRDefault="00611356">
            <w:r>
              <w:t>0–15</w:t>
            </w:r>
          </w:p>
        </w:tc>
      </w:tr>
    </w:tbl>
    <w:p w14:paraId="43B07C7F" w14:textId="77777777" w:rsidR="00611356" w:rsidRDefault="00611356" w:rsidP="00611356">
      <w:pPr>
        <w:pStyle w:val="StandardWeb"/>
      </w:pPr>
      <w:r>
        <w:rPr>
          <w:rStyle w:val="Naglaeno"/>
        </w:rPr>
        <w:t>Maksimalno: 100 bodova</w:t>
      </w:r>
    </w:p>
    <w:p w14:paraId="64A4F35E" w14:textId="77777777" w:rsidR="00611356" w:rsidRDefault="00611356" w:rsidP="00611356">
      <w:pPr>
        <w:pStyle w:val="Naslov2"/>
      </w:pPr>
      <w:r>
        <w:rPr>
          <w:rStyle w:val="Naglaeno"/>
          <w:b/>
          <w:bCs/>
        </w:rPr>
        <w:t>6. RANGIRANJE</w:t>
      </w:r>
    </w:p>
    <w:p w14:paraId="2719582F" w14:textId="77777777" w:rsidR="00611356" w:rsidRDefault="00611356" w:rsidP="00611356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Kandidati se rangiraju prema ukupnom broju bodova </w:t>
      </w:r>
    </w:p>
    <w:p w14:paraId="1258C04B" w14:textId="77777777" w:rsidR="00611356" w:rsidRDefault="00611356" w:rsidP="00611356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U slučaju jednakog broja bodova prednost ima kandidat: </w:t>
      </w:r>
    </w:p>
    <w:p w14:paraId="71D5C014" w14:textId="77777777" w:rsidR="00611356" w:rsidRDefault="00611356" w:rsidP="0061135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koji prvi put sudjeluje </w:t>
      </w:r>
    </w:p>
    <w:p w14:paraId="3036C05E" w14:textId="77777777" w:rsidR="00611356" w:rsidRDefault="00611356" w:rsidP="0061135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s kvalitetnijim motivacijskim pismom</w:t>
      </w:r>
    </w:p>
    <w:p w14:paraId="3F7EAECA" w14:textId="77777777" w:rsidR="00611356" w:rsidRDefault="00611356" w:rsidP="00611356">
      <w:pPr>
        <w:pStyle w:val="Naslov2"/>
      </w:pPr>
      <w:r>
        <w:rPr>
          <w:rStyle w:val="Naglaeno"/>
          <w:b/>
          <w:bCs/>
        </w:rPr>
        <w:t>7. ZAŠTITA OSOBNIH PODATAKA</w:t>
      </w:r>
    </w:p>
    <w:p w14:paraId="7A0450A6" w14:textId="77777777" w:rsidR="00611356" w:rsidRDefault="00611356" w:rsidP="00611356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Podaci kandidata obrađuju se u skladu s GDPR-om </w:t>
      </w:r>
    </w:p>
    <w:p w14:paraId="1296E545" w14:textId="77777777" w:rsidR="00611356" w:rsidRDefault="00611356" w:rsidP="00611356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Podaci se koriste isključivo za potrebe natječaja</w:t>
      </w:r>
    </w:p>
    <w:p w14:paraId="41E6505F" w14:textId="77777777" w:rsidR="00611356" w:rsidRDefault="00611356" w:rsidP="00611356">
      <w:pPr>
        <w:pStyle w:val="Naslov2"/>
      </w:pPr>
      <w:r>
        <w:rPr>
          <w:rStyle w:val="Naglaeno"/>
          <w:b/>
          <w:bCs/>
        </w:rPr>
        <w:t>8. OBJAVA REZULTATA</w:t>
      </w:r>
    </w:p>
    <w:p w14:paraId="3BA63137" w14:textId="77777777" w:rsidR="00611356" w:rsidRDefault="00611356" w:rsidP="00611356">
      <w:pPr>
        <w:pStyle w:val="StandardWeb"/>
      </w:pPr>
      <w:r>
        <w:t>Rezultati će sadržavati:</w:t>
      </w:r>
    </w:p>
    <w:p w14:paraId="71BAE99D" w14:textId="77777777" w:rsidR="00611356" w:rsidRDefault="00611356" w:rsidP="00611356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rang listu kandidata </w:t>
      </w:r>
    </w:p>
    <w:p w14:paraId="2AA115B0" w14:textId="77777777" w:rsidR="00611356" w:rsidRDefault="00611356" w:rsidP="00611356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ukupan broj bodova </w:t>
      </w:r>
    </w:p>
    <w:p w14:paraId="00C9B8EA" w14:textId="77777777" w:rsidR="00611356" w:rsidRDefault="00611356" w:rsidP="00611356">
      <w:pPr>
        <w:pStyle w:val="StandardWeb"/>
      </w:pPr>
      <w:r>
        <w:t xml:space="preserve"> Objavljuju se na:</w:t>
      </w:r>
    </w:p>
    <w:p w14:paraId="55C7906B" w14:textId="77777777" w:rsidR="00611356" w:rsidRDefault="00611356" w:rsidP="00611356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mrežnim stranicama škole </w:t>
      </w:r>
    </w:p>
    <w:p w14:paraId="63FC478A" w14:textId="77777777" w:rsidR="00611356" w:rsidRDefault="00611356" w:rsidP="00611356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oglasnoj ploči</w:t>
      </w:r>
    </w:p>
    <w:p w14:paraId="6051694C" w14:textId="77777777" w:rsidR="00611356" w:rsidRDefault="00611356" w:rsidP="00611356">
      <w:pPr>
        <w:pStyle w:val="Naslov2"/>
      </w:pPr>
      <w:r>
        <w:rPr>
          <w:rStyle w:val="Naglaeno"/>
          <w:b/>
          <w:bCs/>
        </w:rPr>
        <w:t>9. PRAVO NA UVID I ŽALBU</w:t>
      </w:r>
    </w:p>
    <w:p w14:paraId="2E418597" w14:textId="77777777" w:rsidR="00611356" w:rsidRDefault="00611356" w:rsidP="00611356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Kandidati imaju pravo uvida u svoju dokumentaciju </w:t>
      </w:r>
    </w:p>
    <w:p w14:paraId="22AECACC" w14:textId="77777777" w:rsidR="00611356" w:rsidRDefault="00611356" w:rsidP="00611356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Rok za žalbu: </w:t>
      </w:r>
      <w:r>
        <w:rPr>
          <w:rStyle w:val="Naglaeno"/>
        </w:rPr>
        <w:t>8 dana od objave rezultata</w:t>
      </w:r>
      <w:r>
        <w:t xml:space="preserve"> </w:t>
      </w:r>
    </w:p>
    <w:p w14:paraId="26A6BEE4" w14:textId="77777777" w:rsidR="00611356" w:rsidRDefault="00611356" w:rsidP="00611356">
      <w:pPr>
        <w:pStyle w:val="StandardWeb"/>
      </w:pPr>
      <w:r>
        <w:t>Žalba se podnosi:</w:t>
      </w:r>
    </w:p>
    <w:p w14:paraId="65F5EEF1" w14:textId="77777777" w:rsidR="00611356" w:rsidRDefault="00611356" w:rsidP="00611356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pisanim putem (osobno ili e-mailom) </w:t>
      </w:r>
    </w:p>
    <w:p w14:paraId="26DC83A5" w14:textId="77777777" w:rsidR="00611356" w:rsidRDefault="00611356" w:rsidP="00611356">
      <w:pPr>
        <w:pStyle w:val="StandardWeb"/>
      </w:pPr>
      <w:r>
        <w:t>Žalba može biti podnesena isključivo na vlastite bodove.</w:t>
      </w:r>
    </w:p>
    <w:p w14:paraId="74B32096" w14:textId="77777777" w:rsidR="00611356" w:rsidRDefault="00611356" w:rsidP="00611356">
      <w:pPr>
        <w:pStyle w:val="StandardWeb"/>
      </w:pPr>
      <w:r>
        <w:t>O žalbama odlučuje posebno povjerenstvo u roku od 8 dana.</w:t>
      </w:r>
    </w:p>
    <w:p w14:paraId="16F61DEB" w14:textId="77777777" w:rsidR="00611356" w:rsidRDefault="00611356" w:rsidP="00611356">
      <w:pPr>
        <w:pStyle w:val="Naslov2"/>
      </w:pPr>
      <w:r>
        <w:rPr>
          <w:rStyle w:val="Naglaeno"/>
          <w:b/>
          <w:bCs/>
        </w:rPr>
        <w:t>10. DODATNE ODREDBE</w:t>
      </w:r>
    </w:p>
    <w:p w14:paraId="7AE68AEC" w14:textId="77777777" w:rsidR="00611356" w:rsidRDefault="00611356" w:rsidP="0061135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Odabir se provodi isključivo prema unaprijed definiranim kriterijima </w:t>
      </w:r>
    </w:p>
    <w:p w14:paraId="796C75AB" w14:textId="77777777" w:rsidR="00611356" w:rsidRDefault="00611356" w:rsidP="0061135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Naknadno dostavljena dokumentacija neće se uzimati u obzir </w:t>
      </w:r>
    </w:p>
    <w:p w14:paraId="50EB1DBA" w14:textId="77777777" w:rsidR="00611356" w:rsidRDefault="00611356" w:rsidP="0061135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Prijave izvan roka neće se razmatrati </w:t>
      </w:r>
    </w:p>
    <w:p w14:paraId="66E0451B" w14:textId="77777777" w:rsidR="00611356" w:rsidRDefault="00611356" w:rsidP="0061135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Postupak odabira mora biti transparentan, objektivan i dokumentiran </w:t>
      </w:r>
    </w:p>
    <w:p w14:paraId="44C80329" w14:textId="77777777" w:rsidR="00611356" w:rsidRDefault="00611356" w:rsidP="0061135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Aktivnosti projekta započinju nakon završetka žalbenog postupka odnosno 1.6.2026.</w:t>
      </w:r>
    </w:p>
    <w:p w14:paraId="482E1A61" w14:textId="77777777" w:rsidR="00611356" w:rsidRDefault="00611356" w:rsidP="00611356">
      <w:pPr>
        <w:pStyle w:val="Naslov2"/>
      </w:pPr>
      <w:r>
        <w:rPr>
          <w:rStyle w:val="Naglaeno"/>
          <w:b/>
          <w:bCs/>
        </w:rPr>
        <w:t>11. KONTAKT</w:t>
      </w:r>
    </w:p>
    <w:p w14:paraId="2BB6D6F4" w14:textId="77777777" w:rsidR="00611356" w:rsidRDefault="00611356" w:rsidP="00611356">
      <w:pPr>
        <w:pStyle w:val="StandardWeb"/>
      </w:pPr>
      <w:r>
        <w:t>Za dodatne informacije obratite se:</w:t>
      </w:r>
      <w:r>
        <w:br/>
      </w:r>
      <w:r>
        <w:rPr>
          <w:rFonts w:ascii="Segoe UI Emoji" w:hAnsi="Segoe UI Emoji" w:cs="Segoe UI Emoji"/>
        </w:rPr>
        <w:t>📧</w:t>
      </w:r>
      <w:r>
        <w:t xml:space="preserve"> Erasmus+ koordinatoru-Danijeli Šajtar</w:t>
      </w:r>
    </w:p>
    <w:p w14:paraId="20610EB5" w14:textId="77777777" w:rsidR="00611356" w:rsidRDefault="00611356" w:rsidP="00C921F4">
      <w:pPr>
        <w:pStyle w:val="StandardWeb"/>
      </w:pPr>
      <w:r>
        <w:t>Erasmus koordinatorica:</w:t>
      </w:r>
      <w:r w:rsidR="00C921F4">
        <w:t xml:space="preserve">                                                                 Ravnatelj:</w:t>
      </w:r>
    </w:p>
    <w:p w14:paraId="467DF4D8" w14:textId="77777777" w:rsidR="00C921F4" w:rsidRDefault="00611356" w:rsidP="00C921F4">
      <w:pPr>
        <w:pStyle w:val="StandardWeb"/>
      </w:pPr>
      <w:r>
        <w:t>Danijela Šajtar</w:t>
      </w:r>
      <w:r w:rsidR="00C921F4">
        <w:t xml:space="preserve">                                                                                Zdravko Jorgić</w:t>
      </w:r>
    </w:p>
    <w:p w14:paraId="6926DA0F" w14:textId="77777777" w:rsidR="00C921F4" w:rsidRDefault="00C921F4" w:rsidP="00C921F4">
      <w:pPr>
        <w:pStyle w:val="StandardWeb"/>
        <w:rPr>
          <w:rFonts w:ascii="Segoe UI Emoji" w:hAnsi="Segoe UI Emoji" w:cs="Segoe UI Emoji"/>
        </w:rPr>
      </w:pPr>
    </w:p>
    <w:p w14:paraId="12885841" w14:textId="77777777" w:rsidR="00611356" w:rsidRDefault="00611356" w:rsidP="00C921F4">
      <w:pPr>
        <w:pStyle w:val="StandardWeb"/>
      </w:pPr>
      <w:r>
        <w:rPr>
          <w:rFonts w:ascii="Segoe UI Emoji" w:hAnsi="Segoe UI Emoji" w:cs="Segoe UI Emoji"/>
        </w:rPr>
        <w:t>📄</w:t>
      </w:r>
      <w:r>
        <w:t xml:space="preserve"> </w:t>
      </w:r>
      <w:r>
        <w:rPr>
          <w:rStyle w:val="Naglaeno"/>
          <w:b w:val="0"/>
          <w:bCs w:val="0"/>
        </w:rPr>
        <w:t>PRIJAVNI OBRAZAC (PRILOG 1)</w:t>
      </w:r>
    </w:p>
    <w:p w14:paraId="13AE712F" w14:textId="77777777" w:rsidR="00611356" w:rsidRDefault="00611356" w:rsidP="00611356">
      <w:pPr>
        <w:pStyle w:val="StandardWeb"/>
      </w:pPr>
      <w:r>
        <w:t>Ime i prezime: ____________________________</w:t>
      </w:r>
      <w:r>
        <w:br/>
        <w:t>Radno mjesto: ____________________________</w:t>
      </w:r>
      <w:r>
        <w:br/>
        <w:t>Kontakt (telefon/e-mail): ____________________________</w:t>
      </w:r>
    </w:p>
    <w:p w14:paraId="2638DB10" w14:textId="77777777" w:rsidR="00611356" w:rsidRDefault="00611356" w:rsidP="00611356">
      <w:pPr>
        <w:pStyle w:val="StandardWeb"/>
      </w:pPr>
      <w:r>
        <w:t>Sudjelovanje u projektima (ako postoji):</w:t>
      </w:r>
    </w:p>
    <w:p w14:paraId="6E38B71F" w14:textId="77777777" w:rsidR="00611356" w:rsidRDefault="00000000" w:rsidP="00611356">
      <w:r>
        <w:pict w14:anchorId="7273306A">
          <v:rect id="_x0000_i1025" style="width:0;height:1.5pt" o:hralign="center" o:hrstd="t" o:hr="t" fillcolor="#a0a0a0" stroked="f"/>
        </w:pict>
      </w:r>
    </w:p>
    <w:p w14:paraId="10D616F4" w14:textId="77777777" w:rsidR="00611356" w:rsidRDefault="00611356" w:rsidP="00611356">
      <w:pPr>
        <w:pStyle w:val="StandardWeb"/>
      </w:pPr>
      <w:r>
        <w:t>Motivacija za sudjelovanje:</w:t>
      </w:r>
    </w:p>
    <w:p w14:paraId="003B3755" w14:textId="77777777" w:rsidR="00611356" w:rsidRDefault="00000000" w:rsidP="00611356">
      <w:r>
        <w:pict w14:anchorId="48153CFB">
          <v:rect id="_x0000_i1026" style="width:0;height:1.5pt" o:hralign="center" o:hrstd="t" o:hr="t" fillcolor="#a0a0a0" stroked="f"/>
        </w:pict>
      </w:r>
    </w:p>
    <w:p w14:paraId="7AC65D31" w14:textId="77777777" w:rsidR="00611356" w:rsidRDefault="00000000" w:rsidP="00611356">
      <w:r>
        <w:pict w14:anchorId="71D1475E">
          <v:rect id="_x0000_i1027" style="width:0;height:1.5pt" o:hralign="center" o:hrstd="t" o:hr="t" fillcolor="#a0a0a0" stroked="f"/>
        </w:pict>
      </w:r>
    </w:p>
    <w:p w14:paraId="26F20C2D" w14:textId="77777777" w:rsidR="00611356" w:rsidRDefault="00611356" w:rsidP="00611356">
      <w:pPr>
        <w:pStyle w:val="StandardWeb"/>
      </w:pPr>
      <w:r>
        <w:t>Datum: __________</w:t>
      </w:r>
    </w:p>
    <w:p w14:paraId="2EC9E773" w14:textId="77777777" w:rsidR="00611356" w:rsidRDefault="00611356" w:rsidP="00611356">
      <w:pPr>
        <w:pStyle w:val="StandardWeb"/>
      </w:pPr>
      <w:r>
        <w:t>Potpis: ____________________________</w:t>
      </w:r>
    </w:p>
    <w:p w14:paraId="12C0FD19" w14:textId="77777777" w:rsidR="00611356" w:rsidRDefault="00611356" w:rsidP="00611356">
      <w:pPr>
        <w:pStyle w:val="StandardWeb"/>
      </w:pPr>
    </w:p>
    <w:p w14:paraId="10BA6527" w14:textId="77777777" w:rsidR="00611356" w:rsidRDefault="00611356" w:rsidP="00611356">
      <w:pPr>
        <w:spacing w:before="100" w:beforeAutospacing="1" w:after="100" w:afterAutospacing="1" w:line="240" w:lineRule="auto"/>
        <w:ind w:left="720"/>
      </w:pPr>
    </w:p>
    <w:p w14:paraId="59C73E11" w14:textId="77777777" w:rsidR="00611356" w:rsidRDefault="00611356" w:rsidP="00611356">
      <w:pPr>
        <w:pStyle w:val="StandardWeb"/>
      </w:pPr>
    </w:p>
    <w:p w14:paraId="4BA4F528" w14:textId="77777777" w:rsidR="00611356" w:rsidRDefault="00611356" w:rsidP="00611356">
      <w:pPr>
        <w:spacing w:before="100" w:beforeAutospacing="1" w:after="100" w:afterAutospacing="1" w:line="240" w:lineRule="auto"/>
        <w:ind w:left="720"/>
      </w:pPr>
    </w:p>
    <w:p w14:paraId="125DD75A" w14:textId="77777777" w:rsidR="00611356" w:rsidRDefault="00611356" w:rsidP="00611356">
      <w:pPr>
        <w:pStyle w:val="StandardWeb"/>
      </w:pPr>
    </w:p>
    <w:p w14:paraId="351B46AD" w14:textId="77777777" w:rsidR="002B3601" w:rsidRDefault="00611356" w:rsidP="00611356">
      <w:pPr>
        <w:pStyle w:val="Naslov2"/>
      </w:pPr>
      <w:r>
        <w:t xml:space="preserve">  </w:t>
      </w:r>
    </w:p>
    <w:sectPr w:rsidR="002B36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E3ECD"/>
    <w:multiLevelType w:val="multilevel"/>
    <w:tmpl w:val="DC4A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3B4FC7"/>
    <w:multiLevelType w:val="multilevel"/>
    <w:tmpl w:val="A918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0F3042"/>
    <w:multiLevelType w:val="multilevel"/>
    <w:tmpl w:val="FEA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B61960"/>
    <w:multiLevelType w:val="multilevel"/>
    <w:tmpl w:val="3AB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604F1"/>
    <w:multiLevelType w:val="multilevel"/>
    <w:tmpl w:val="5F9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D13EA"/>
    <w:multiLevelType w:val="multilevel"/>
    <w:tmpl w:val="60FC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E73519"/>
    <w:multiLevelType w:val="multilevel"/>
    <w:tmpl w:val="92D8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07FDD"/>
    <w:multiLevelType w:val="multilevel"/>
    <w:tmpl w:val="2F46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A00B44"/>
    <w:multiLevelType w:val="multilevel"/>
    <w:tmpl w:val="E182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A23102"/>
    <w:multiLevelType w:val="multilevel"/>
    <w:tmpl w:val="B122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4170E8"/>
    <w:multiLevelType w:val="multilevel"/>
    <w:tmpl w:val="6438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11D91"/>
    <w:multiLevelType w:val="multilevel"/>
    <w:tmpl w:val="D8DE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967636">
    <w:abstractNumId w:val="8"/>
  </w:num>
  <w:num w:numId="2" w16cid:durableId="1478691541">
    <w:abstractNumId w:val="6"/>
  </w:num>
  <w:num w:numId="3" w16cid:durableId="414204412">
    <w:abstractNumId w:val="5"/>
  </w:num>
  <w:num w:numId="4" w16cid:durableId="2096245644">
    <w:abstractNumId w:val="4"/>
  </w:num>
  <w:num w:numId="5" w16cid:durableId="1936552648">
    <w:abstractNumId w:val="7"/>
  </w:num>
  <w:num w:numId="6" w16cid:durableId="787048309">
    <w:abstractNumId w:val="3"/>
  </w:num>
  <w:num w:numId="7" w16cid:durableId="1485120956">
    <w:abstractNumId w:val="2"/>
  </w:num>
  <w:num w:numId="8" w16cid:durableId="541286207">
    <w:abstractNumId w:val="1"/>
  </w:num>
  <w:num w:numId="9" w16cid:durableId="302776725">
    <w:abstractNumId w:val="0"/>
  </w:num>
  <w:num w:numId="10" w16cid:durableId="2038773363">
    <w:abstractNumId w:val="19"/>
  </w:num>
  <w:num w:numId="11" w16cid:durableId="1565605710">
    <w:abstractNumId w:val="17"/>
  </w:num>
  <w:num w:numId="12" w16cid:durableId="1736854776">
    <w:abstractNumId w:val="12"/>
  </w:num>
  <w:num w:numId="13" w16cid:durableId="1145049033">
    <w:abstractNumId w:val="18"/>
  </w:num>
  <w:num w:numId="14" w16cid:durableId="543101946">
    <w:abstractNumId w:val="20"/>
  </w:num>
  <w:num w:numId="15" w16cid:durableId="686560234">
    <w:abstractNumId w:val="14"/>
  </w:num>
  <w:num w:numId="16" w16cid:durableId="1214659620">
    <w:abstractNumId w:val="9"/>
  </w:num>
  <w:num w:numId="17" w16cid:durableId="467552210">
    <w:abstractNumId w:val="16"/>
  </w:num>
  <w:num w:numId="18" w16cid:durableId="24451476">
    <w:abstractNumId w:val="13"/>
  </w:num>
  <w:num w:numId="19" w16cid:durableId="1240750276">
    <w:abstractNumId w:val="11"/>
  </w:num>
  <w:num w:numId="20" w16cid:durableId="1409115514">
    <w:abstractNumId w:val="15"/>
  </w:num>
  <w:num w:numId="21" w16cid:durableId="1100516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34E9"/>
    <w:rsid w:val="0029639D"/>
    <w:rsid w:val="002B3601"/>
    <w:rsid w:val="00326F90"/>
    <w:rsid w:val="003E0D9E"/>
    <w:rsid w:val="00421CE8"/>
    <w:rsid w:val="004A04A3"/>
    <w:rsid w:val="004D597E"/>
    <w:rsid w:val="00611356"/>
    <w:rsid w:val="006F567B"/>
    <w:rsid w:val="00770F20"/>
    <w:rsid w:val="00881B79"/>
    <w:rsid w:val="00AA1D8D"/>
    <w:rsid w:val="00B47730"/>
    <w:rsid w:val="00C921F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43C00"/>
  <w14:defaultImageDpi w14:val="300"/>
  <w15:docId w15:val="{7D7182A6-820B-48EC-8D93-81D74D2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unhideWhenUsed/>
    <w:rsid w:val="0061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E82AD0-3152-47EE-98B2-FE9D706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Anita Mikulandra</cp:lastModifiedBy>
  <cp:revision>2</cp:revision>
  <dcterms:created xsi:type="dcterms:W3CDTF">2026-04-30T14:49:00Z</dcterms:created>
  <dcterms:modified xsi:type="dcterms:W3CDTF">2026-04-30T14:49:00Z</dcterms:modified>
  <cp:category/>
</cp:coreProperties>
</file>